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2966" w14:textId="77777777" w:rsidR="009F1F84" w:rsidRPr="009007E4" w:rsidRDefault="009F1F84" w:rsidP="009F1F8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007E4">
        <w:rPr>
          <w:rFonts w:ascii="Comic Sans MS" w:hAnsi="Comic Sans MS"/>
          <w:b/>
          <w:bCs/>
          <w:sz w:val="32"/>
          <w:szCs w:val="32"/>
          <w:u w:val="single"/>
        </w:rPr>
        <w:t>Red Words List 2</w:t>
      </w:r>
    </w:p>
    <w:p w14:paraId="7A70F89B" w14:textId="77777777" w:rsidR="009F1F84" w:rsidRDefault="009F1F84" w:rsidP="009F1F84">
      <w:pPr>
        <w:rPr>
          <w:rFonts w:ascii="Comic Sans MS" w:hAnsi="Comic Sans MS"/>
        </w:rPr>
      </w:pPr>
      <w:r>
        <w:rPr>
          <w:rFonts w:ascii="Comic Sans MS" w:hAnsi="Comic Sans MS"/>
        </w:rPr>
        <w:t>Here are the next set of red words, words that cannot be decoded</w:t>
      </w:r>
      <w:proofErr w:type="gramStart"/>
      <w:r>
        <w:rPr>
          <w:rFonts w:ascii="Comic Sans MS" w:hAnsi="Comic Sans MS"/>
        </w:rPr>
        <w:t xml:space="preserve">.  </w:t>
      </w:r>
      <w:proofErr w:type="gramEnd"/>
      <w:r>
        <w:rPr>
          <w:rFonts w:ascii="Comic Sans MS" w:hAnsi="Comic Sans MS"/>
        </w:rPr>
        <w:t>They need to be read on sight, rather than sounding them out in the normal way</w:t>
      </w:r>
      <w:proofErr w:type="gramStart"/>
      <w:r>
        <w:rPr>
          <w:rFonts w:ascii="Comic Sans MS" w:hAnsi="Comic Sans MS"/>
        </w:rPr>
        <w:t xml:space="preserve">.  </w:t>
      </w:r>
      <w:proofErr w:type="gramEnd"/>
      <w:r>
        <w:rPr>
          <w:rFonts w:ascii="Comic Sans MS" w:hAnsi="Comic Sans MS"/>
        </w:rPr>
        <w:t>It would be beneficial and helpful if you could support your child reading these at home, perhaps at the same time as reading their book.</w:t>
      </w:r>
    </w:p>
    <w:p w14:paraId="5AFE483F" w14:textId="77777777" w:rsidR="009F1F84" w:rsidRDefault="009F1F84" w:rsidP="009F1F84">
      <w:pPr>
        <w:rPr>
          <w:rFonts w:ascii="Comic Sans MS" w:hAnsi="Comic Sans MS"/>
        </w:rPr>
      </w:pPr>
      <w:r>
        <w:rPr>
          <w:rFonts w:ascii="Comic Sans MS" w:hAnsi="Comic Sans MS"/>
        </w:rPr>
        <w:t>Please pop in should you need to ask anything.</w:t>
      </w:r>
    </w:p>
    <w:p w14:paraId="68266F21" w14:textId="77777777" w:rsidR="009F1F84" w:rsidRDefault="009F1F84" w:rsidP="009F1F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Many thanks for your support, </w:t>
      </w:r>
    </w:p>
    <w:p w14:paraId="25822174" w14:textId="77777777" w:rsidR="009F1F84" w:rsidRDefault="009F1F84" w:rsidP="009F1F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Foundation </w:t>
      </w:r>
      <w:proofErr w:type="gramStart"/>
      <w:r>
        <w:rPr>
          <w:rFonts w:ascii="Comic Sans MS" w:hAnsi="Comic Sans MS"/>
        </w:rPr>
        <w:t>team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1F84" w14:paraId="267437B1" w14:textId="77777777" w:rsidTr="00167170">
        <w:tc>
          <w:tcPr>
            <w:tcW w:w="3485" w:type="dxa"/>
          </w:tcPr>
          <w:p w14:paraId="0C4A182A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3485" w:type="dxa"/>
          </w:tcPr>
          <w:p w14:paraId="118DBF81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there</w:t>
            </w:r>
          </w:p>
        </w:tc>
        <w:tc>
          <w:tcPr>
            <w:tcW w:w="3486" w:type="dxa"/>
          </w:tcPr>
          <w:p w14:paraId="05F86CD7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water</w:t>
            </w:r>
          </w:p>
        </w:tc>
      </w:tr>
      <w:tr w:rsidR="009F1F84" w14:paraId="074A72AE" w14:textId="77777777" w:rsidTr="00167170">
        <w:tc>
          <w:tcPr>
            <w:tcW w:w="3485" w:type="dxa"/>
          </w:tcPr>
          <w:p w14:paraId="538954FF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what</w:t>
            </w:r>
          </w:p>
        </w:tc>
        <w:tc>
          <w:tcPr>
            <w:tcW w:w="3485" w:type="dxa"/>
          </w:tcPr>
          <w:p w14:paraId="568E905B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here</w:t>
            </w:r>
          </w:p>
        </w:tc>
        <w:tc>
          <w:tcPr>
            <w:tcW w:w="3486" w:type="dxa"/>
          </w:tcPr>
          <w:p w14:paraId="3644C51B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saw</w:t>
            </w:r>
          </w:p>
        </w:tc>
      </w:tr>
      <w:tr w:rsidR="009F1F84" w14:paraId="624F5FBD" w14:textId="77777777" w:rsidTr="00167170">
        <w:tc>
          <w:tcPr>
            <w:tcW w:w="3485" w:type="dxa"/>
          </w:tcPr>
          <w:p w14:paraId="4E1E36D5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does</w:t>
            </w:r>
          </w:p>
        </w:tc>
        <w:tc>
          <w:tcPr>
            <w:tcW w:w="3485" w:type="dxa"/>
          </w:tcPr>
          <w:p w14:paraId="782A5700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were</w:t>
            </w:r>
          </w:p>
        </w:tc>
        <w:tc>
          <w:tcPr>
            <w:tcW w:w="3486" w:type="dxa"/>
          </w:tcPr>
          <w:p w14:paraId="0B58A219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why</w:t>
            </w:r>
          </w:p>
        </w:tc>
      </w:tr>
      <w:tr w:rsidR="009F1F84" w14:paraId="2D16B6E9" w14:textId="77777777" w:rsidTr="00167170">
        <w:tc>
          <w:tcPr>
            <w:tcW w:w="3485" w:type="dxa"/>
          </w:tcPr>
          <w:p w14:paraId="1A18BA84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all</w:t>
            </w:r>
          </w:p>
        </w:tc>
        <w:tc>
          <w:tcPr>
            <w:tcW w:w="3485" w:type="dxa"/>
          </w:tcPr>
          <w:p w14:paraId="41B82029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above</w:t>
            </w:r>
          </w:p>
        </w:tc>
        <w:tc>
          <w:tcPr>
            <w:tcW w:w="3486" w:type="dxa"/>
          </w:tcPr>
          <w:p w14:paraId="4FB6A64D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I’ve</w:t>
            </w:r>
          </w:p>
        </w:tc>
      </w:tr>
      <w:tr w:rsidR="009F1F84" w14:paraId="761F5E9A" w14:textId="77777777" w:rsidTr="00167170">
        <w:tc>
          <w:tcPr>
            <w:tcW w:w="3485" w:type="dxa"/>
          </w:tcPr>
          <w:p w14:paraId="5B73C170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call</w:t>
            </w:r>
          </w:p>
        </w:tc>
        <w:tc>
          <w:tcPr>
            <w:tcW w:w="3485" w:type="dxa"/>
          </w:tcPr>
          <w:p w14:paraId="02D0D9C1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could</w:t>
            </w:r>
          </w:p>
        </w:tc>
        <w:tc>
          <w:tcPr>
            <w:tcW w:w="3486" w:type="dxa"/>
          </w:tcPr>
          <w:p w14:paraId="213E8274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</w:tr>
      <w:tr w:rsidR="009F1F84" w14:paraId="4C1FBAA1" w14:textId="77777777" w:rsidTr="00167170">
        <w:tc>
          <w:tcPr>
            <w:tcW w:w="3485" w:type="dxa"/>
          </w:tcPr>
          <w:p w14:paraId="2C7D2F36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any</w:t>
            </w:r>
          </w:p>
        </w:tc>
        <w:tc>
          <w:tcPr>
            <w:tcW w:w="3485" w:type="dxa"/>
          </w:tcPr>
          <w:p w14:paraId="5988E86F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would</w:t>
            </w:r>
          </w:p>
        </w:tc>
        <w:tc>
          <w:tcPr>
            <w:tcW w:w="3486" w:type="dxa"/>
          </w:tcPr>
          <w:p w14:paraId="7449BE8A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their</w:t>
            </w:r>
          </w:p>
        </w:tc>
      </w:tr>
      <w:tr w:rsidR="009F1F84" w14:paraId="7D9DDDEC" w14:textId="77777777" w:rsidTr="00167170">
        <w:tc>
          <w:tcPr>
            <w:tcW w:w="3485" w:type="dxa"/>
          </w:tcPr>
          <w:p w14:paraId="78478E1F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who</w:t>
            </w:r>
          </w:p>
        </w:tc>
        <w:tc>
          <w:tcPr>
            <w:tcW w:w="3485" w:type="dxa"/>
          </w:tcPr>
          <w:p w14:paraId="6C244115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should</w:t>
            </w:r>
          </w:p>
        </w:tc>
        <w:tc>
          <w:tcPr>
            <w:tcW w:w="3486" w:type="dxa"/>
          </w:tcPr>
          <w:p w14:paraId="45E1AC5A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little</w:t>
            </w:r>
          </w:p>
        </w:tc>
      </w:tr>
      <w:tr w:rsidR="009F1F84" w14:paraId="678F0369" w14:textId="77777777" w:rsidTr="00167170">
        <w:tc>
          <w:tcPr>
            <w:tcW w:w="3485" w:type="dxa"/>
          </w:tcPr>
          <w:p w14:paraId="2C578FC9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where</w:t>
            </w:r>
          </w:p>
        </w:tc>
        <w:tc>
          <w:tcPr>
            <w:tcW w:w="3485" w:type="dxa"/>
          </w:tcPr>
          <w:p w14:paraId="3633DEF9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great</w:t>
            </w:r>
          </w:p>
        </w:tc>
        <w:tc>
          <w:tcPr>
            <w:tcW w:w="3486" w:type="dxa"/>
          </w:tcPr>
          <w:p w14:paraId="7EFDBED6" w14:textId="77777777" w:rsidR="009F1F84" w:rsidRPr="009007E4" w:rsidRDefault="009F1F84" w:rsidP="0016717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one</w:t>
            </w:r>
          </w:p>
        </w:tc>
      </w:tr>
    </w:tbl>
    <w:p w14:paraId="7482D418" w14:textId="77777777" w:rsidR="009F1F84" w:rsidRPr="009007E4" w:rsidRDefault="009F1F84" w:rsidP="009F1F84">
      <w:pPr>
        <w:rPr>
          <w:rFonts w:ascii="Comic Sans MS" w:hAnsi="Comic Sans MS"/>
        </w:rPr>
      </w:pPr>
    </w:p>
    <w:p w14:paraId="77F282F5" w14:textId="77777777" w:rsidR="00E629AD" w:rsidRDefault="00E629AD"/>
    <w:sectPr w:rsidR="00E629AD" w:rsidSect="009F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84"/>
    <w:rsid w:val="009F1F84"/>
    <w:rsid w:val="00E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8E36"/>
  <w15:chartTrackingRefBased/>
  <w15:docId w15:val="{5C35B02C-8BC4-4E08-A504-0E9F4F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1</cp:revision>
  <dcterms:created xsi:type="dcterms:W3CDTF">2020-04-20T19:34:00Z</dcterms:created>
  <dcterms:modified xsi:type="dcterms:W3CDTF">2020-04-20T19:34:00Z</dcterms:modified>
</cp:coreProperties>
</file>